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BB" w:rsidRPr="003E15BB" w:rsidRDefault="003E15BB" w:rsidP="003E15B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</w:pPr>
      <w:proofErr w:type="spellStart"/>
      <w:r w:rsidRPr="003E15BB"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  <w:t>Особливості</w:t>
      </w:r>
      <w:proofErr w:type="spellEnd"/>
      <w:r w:rsidRPr="003E15BB"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  <w:t xml:space="preserve"> ЗНО </w:t>
      </w:r>
      <w:proofErr w:type="spellStart"/>
      <w:r w:rsidRPr="003E15BB"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  <w:t xml:space="preserve"> ДПА 2017 року: на </w:t>
      </w:r>
      <w:proofErr w:type="spellStart"/>
      <w:r w:rsidRPr="003E15BB"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  <w:t>що</w:t>
      </w:r>
      <w:proofErr w:type="spellEnd"/>
      <w:r w:rsidRPr="003E15BB"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  <w:t>звернути</w:t>
      </w:r>
      <w:proofErr w:type="spellEnd"/>
      <w:r w:rsidRPr="003E15BB"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b/>
          <w:bCs/>
          <w:color w:val="A66F04"/>
          <w:kern w:val="36"/>
          <w:sz w:val="30"/>
          <w:szCs w:val="30"/>
          <w:lang w:eastAsia="ru-RU"/>
        </w:rPr>
        <w:t>увагу</w:t>
      </w:r>
      <w:proofErr w:type="spellEnd"/>
    </w:p>
    <w:p w:rsidR="003E15BB" w:rsidRPr="003E15BB" w:rsidRDefault="003E15BB" w:rsidP="003E1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Цьогорічні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анонсували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прес-конференції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Юрій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Кононенко (директор департаменту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загальної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шкільної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Вадим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Карандій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(директор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центру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оцінювання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якості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Юрій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Кононенко прояснив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особливості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ДПА, а Вадим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Карандій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ЗНО.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спільної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конференції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пояснюється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2017 року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вперше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проводиться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повністю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межах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сесії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ЗНО.</w:t>
      </w:r>
    </w:p>
    <w:p w:rsidR="003E15BB" w:rsidRPr="003E15BB" w:rsidRDefault="003E15BB" w:rsidP="003E15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3E15BB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Важливо</w:t>
      </w:r>
      <w:proofErr w:type="spellEnd"/>
      <w:r w:rsidRPr="003E15BB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: про ДПА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Як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зауважив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Юрій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Кононенко,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щодо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залишається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чинним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ДПА» 2014 року. Але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стосуватимуться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вони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першу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чергу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11-класників.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ДПА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школярів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завершують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залишиться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незмінним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математики,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літературне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читання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За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ішенням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педради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побажання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батьків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ввести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нацменшини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шкіл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вивчанням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Щодо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цього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ступеня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наголошується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має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трактуватися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як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перевірка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івня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викладання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оцінки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досягнень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Для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дітей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звичні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атестацію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15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5F5F5"/>
        <w:spacing w:after="432" w:line="390" w:lineRule="atLeast"/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</w:pPr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2017 року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вперше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ДПА проводиться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повністю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gram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у</w:t>
      </w:r>
      <w:proofErr w:type="gram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форматі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ЗНО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в межах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сесії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ЗНО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ДПА для 9-класників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теж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залишиться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без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Обов’язковими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математика,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предмет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обирає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педрада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література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зарубіжна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література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правознавство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історія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всесвітня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історія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географія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біологія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хімія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фізика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інформатика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нацменшини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інтегрований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курс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літератури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атестацію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червня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ДПА для 11-класників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ідбудеться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обов’язково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вибі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spellEnd"/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історію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математику,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предмет 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вибір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з: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біологія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хімія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фізика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географія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також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англійська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французька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німецька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іспанська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російська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Почнеться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 23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іспиту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ітератури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proofErr w:type="spellStart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Увага</w:t>
      </w:r>
      <w:proofErr w:type="spellEnd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:</w:t>
      </w: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відміну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попереднього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року, не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обов’язкова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лише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один предмет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перелі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вибір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proofErr w:type="spellStart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Увага</w:t>
      </w:r>
      <w:proofErr w:type="spellEnd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:</w:t>
      </w: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якщо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випускнику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потрібно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скласти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математику,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історію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він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обирає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один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</w:t>
      </w: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</w: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noBreakHyphen/>
        <w:t>м, а один – 3</w:t>
      </w: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noBreakHyphen/>
        <w:t xml:space="preserve">м 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складанні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5F5F5"/>
        <w:spacing w:after="432" w:line="390" w:lineRule="atLeast"/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</w:pP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Випускник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може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скласти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ДПА і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 математики,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історії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України</w:t>
      </w:r>
      <w:proofErr w:type="spellEnd"/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тести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розроблені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програмою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рівня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«стандарт».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як </w:t>
      </w:r>
      <w:hyperlink r:id="rId4" w:history="1"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 xml:space="preserve">ЗНО </w:t>
        </w:r>
        <w:proofErr w:type="spellStart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>з</w:t>
        </w:r>
        <w:proofErr w:type="spellEnd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>української</w:t>
        </w:r>
        <w:proofErr w:type="spellEnd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>мови</w:t>
        </w:r>
        <w:proofErr w:type="spellEnd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 xml:space="preserve"> та </w:t>
        </w:r>
        <w:proofErr w:type="spellStart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>літератури</w:t>
        </w:r>
        <w:proofErr w:type="spellEnd"/>
      </w:hyperlink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визначення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оцінки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врахують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тільки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власне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висловлення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математика та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історія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теж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розділені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таким чином: для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врахування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обирають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тільки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частину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запитань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вони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позначені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тестовому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зошиті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Приміром</w:t>
      </w:r>
      <w:proofErr w:type="spellEnd"/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щодо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історії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знадобляться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тільки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періоду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XX-XXI ст. У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враховуватимуть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цілісний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тест.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 школах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вивченням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національних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меншин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бути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проведена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нацменшини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бажанням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самого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випускника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Як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повідомила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EDUGET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ітлана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Фіцайло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заступник начальника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відділу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змісту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середньої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мовної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політики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національних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меншин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названі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внесені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проект наказу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щодо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2017 року. Зараз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завершується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підготовка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цього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проекту,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протягом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кількох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тижнів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ідбудеться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остаточне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обговорення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затвердження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Дати</w:t>
      </w:r>
      <w:proofErr w:type="spellEnd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предмети</w:t>
      </w:r>
      <w:proofErr w:type="spellEnd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ДПА 2017 року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1600"/>
        <w:gridCol w:w="5793"/>
      </w:tblGrid>
      <w:tr w:rsidR="003E15BB" w:rsidRPr="003E15BB" w:rsidTr="003E15B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Ступінь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Початок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</w:tr>
      <w:tr w:rsidR="003E15BB" w:rsidRPr="003E15BB" w:rsidTr="003E15B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(4-класники)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ітературне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</w:p>
        </w:tc>
      </w:tr>
      <w:tr w:rsidR="003E15BB" w:rsidRPr="003E15BB" w:rsidTr="003E15B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(9-класники)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обов’язкові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на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вибі</w:t>
            </w:r>
            <w:proofErr w:type="gram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педради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нацменшини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інтегрований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3E15BB" w:rsidRPr="003E15BB" w:rsidTr="003E15B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(11-класники)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обов’язкові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на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вибі</w:t>
            </w:r>
            <w:proofErr w:type="gram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випускника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французька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іспанська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  <w:p w:rsidR="003E15BB" w:rsidRPr="003E15BB" w:rsidRDefault="003E15BB" w:rsidP="003E15BB">
            <w:pPr>
              <w:spacing w:after="4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Увага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предметом на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математика,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випускнику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ДПА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обох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proofErr w:type="gram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бажання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скласти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ДПА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нацменшини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</w:tbl>
    <w:p w:rsidR="003E15BB" w:rsidRPr="003E15BB" w:rsidRDefault="003E15BB" w:rsidP="003E15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3E15BB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lastRenderedPageBreak/>
        <w:t>Важливо</w:t>
      </w:r>
      <w:proofErr w:type="spellEnd"/>
      <w:r w:rsidRPr="003E15BB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: про ЗНО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Вадим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Карандій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повідомив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попередніми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розрахунками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 2017 року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270 тис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сіб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напишуть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950 тис.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тестів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 і 2016 року, на </w:t>
      </w:r>
      <w:hyperlink r:id="rId5" w:history="1"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>ЗНО</w:t>
        </w:r>
      </w:hyperlink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винесено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скласти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них, для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вступу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вищого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закладу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обов’язково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слід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скласти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літературу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proofErr w:type="spellStart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Увага</w:t>
      </w:r>
      <w:proofErr w:type="spellEnd"/>
      <w:r w:rsidRPr="003E15BB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:</w:t>
      </w: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для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достатньо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лише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відповідей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їх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недостатньо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якщо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випускник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планує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вчитися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виші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ЗНО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крім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англ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ійської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один день. 2016 року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лише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двоє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осіб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мали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потребу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різних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 кого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потреба 2017 року,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зможуть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скласти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ЗНО, а другу –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додаткову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5F5F5"/>
        <w:spacing w:after="432" w:line="390" w:lineRule="atLeast"/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</w:pPr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Для ДПА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достатньо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лише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відповідей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української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, для ЗНО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потрібні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відповіді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мови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л</w:t>
      </w:r>
      <w:proofErr w:type="gram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ітератури</w:t>
      </w:r>
      <w:proofErr w:type="spellEnd"/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Терміни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року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випускних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вечорів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залежатимуть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оголошення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зараховують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як ДПА,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мають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бути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внесені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атестати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УЦОЯО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оголосить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орієнтовно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15-23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червня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Вони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розміщені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інформаційних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сторінках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учасникі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УЦОЯО,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ДПА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надішлють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шкіл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електронному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вигляді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Реєстрація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ЗНО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відбудеться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традиційно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електронному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вигляді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випускників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цього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року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мають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зареєструвати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їхніх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школах.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за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якими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викладені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УЦОЯО.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минулого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року внесено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літературу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історію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математику,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біологію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географію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фізику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хімію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російську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іноземних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призупинено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ік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щоб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провести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додаткові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дослідження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апробацію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 за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цими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програмами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кінця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жовтня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мають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з’явитися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характеристики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кваліфікаційних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робіт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за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якими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складатимуть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іспити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Можна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пройти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пробне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тестування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воно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відбудеться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та 8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квітня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2017 року.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Реєструватися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пробне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 треба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січні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участь </w:t>
      </w:r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одному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оплачуватиметься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приблизно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120 грн.</w:t>
      </w:r>
    </w:p>
    <w:p w:rsidR="003E15BB" w:rsidRPr="003E15BB" w:rsidRDefault="003E15BB" w:rsidP="003E15BB">
      <w:pPr>
        <w:shd w:val="clear" w:color="auto" w:fill="F5F5F5"/>
        <w:spacing w:after="432" w:line="390" w:lineRule="atLeast"/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</w:pP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Пробне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ЗНО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відбудеться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1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 8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квітня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.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Коштуватиме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приблизно</w:t>
      </w:r>
      <w:proofErr w:type="spellEnd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 xml:space="preserve"> в 120 </w:t>
      </w:r>
      <w:proofErr w:type="spellStart"/>
      <w:r w:rsidRPr="003E15BB">
        <w:rPr>
          <w:rFonts w:ascii="Arial" w:eastAsia="Times New Roman" w:hAnsi="Arial" w:cs="Arial"/>
          <w:i/>
          <w:iCs/>
          <w:color w:val="6D6D6D"/>
          <w:sz w:val="25"/>
          <w:szCs w:val="25"/>
          <w:lang w:eastAsia="ru-RU"/>
        </w:rPr>
        <w:t>грн</w:t>
      </w:r>
      <w:proofErr w:type="spellEnd"/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липня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почнеться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вступна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кампанія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2016 року часом зависала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Єдина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електронна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база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оскільки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час на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завантаження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всіх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оформлення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заявок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обмежений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система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перевантажувалася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Зараз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розробляють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алгоритм, за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вступник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заздалегідь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зможе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створити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особистий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кабінет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вносити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нього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</w:t>
      </w:r>
      <w:proofErr w:type="gram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коли вони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з’являтимуться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Умови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прийому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вищих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навчальних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закладів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2017 року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проекті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яким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працює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робоча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група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E15BB" w:rsidRPr="003E15BB" w:rsidRDefault="003E15BB" w:rsidP="003E1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Детальніше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 </w:t>
      </w:r>
      <w:proofErr w:type="spellStart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календар</w:t>
      </w:r>
      <w:proofErr w:type="spellEnd"/>
      <w:r w:rsidRPr="003E15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ЗНО:</w:t>
      </w:r>
      <w:hyperlink r:id="rId6" w:tgtFrame="_blank" w:history="1"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 xml:space="preserve">ЗНО-2017: </w:t>
        </w:r>
        <w:proofErr w:type="spellStart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>дати</w:t>
        </w:r>
        <w:proofErr w:type="spellEnd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>і</w:t>
        </w:r>
        <w:proofErr w:type="spellEnd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3E15BB">
          <w:rPr>
            <w:rFonts w:ascii="Arial" w:eastAsia="Times New Roman" w:hAnsi="Arial" w:cs="Arial"/>
            <w:color w:val="E39704"/>
            <w:sz w:val="23"/>
            <w:szCs w:val="23"/>
            <w:u w:val="single"/>
            <w:lang w:eastAsia="ru-RU"/>
          </w:rPr>
          <w:t>предмети</w:t>
        </w:r>
        <w:proofErr w:type="spellEnd"/>
      </w:hyperlink>
    </w:p>
    <w:p w:rsidR="003E15BB" w:rsidRPr="003E15BB" w:rsidRDefault="003E15BB" w:rsidP="003E15BB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808080"/>
          <w:sz w:val="18"/>
          <w:szCs w:val="18"/>
          <w:lang w:eastAsia="ru-RU"/>
        </w:rPr>
      </w:pPr>
      <w:r w:rsidRPr="003E15BB">
        <w:rPr>
          <w:rFonts w:ascii="Arial" w:eastAsia="Times New Roman" w:hAnsi="Arial" w:cs="Arial"/>
          <w:color w:val="808080"/>
          <w:sz w:val="18"/>
          <w:szCs w:val="18"/>
          <w:lang w:eastAsia="ru-RU"/>
        </w:rPr>
        <w:t>При цитировании материалов раздела «Статьи» на www.eduget.com активная ссылка на сам материал или на страницу www.eduget.com – обязательна. Любое использование материалов раздела «Статьи» на www.eduget.com (материала целиком) возможно исключительно по предварительному письменному разрешению правообладателя. Благодарим за сотрудничество!</w:t>
      </w:r>
    </w:p>
    <w:p w:rsidR="00FE34BE" w:rsidRDefault="00FE34BE">
      <w:bookmarkStart w:id="0" w:name="_GoBack"/>
      <w:bookmarkEnd w:id="0"/>
    </w:p>
    <w:sectPr w:rsidR="00FE34BE" w:rsidSect="005A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E15BB"/>
    <w:rsid w:val="00353F64"/>
    <w:rsid w:val="003E15BB"/>
    <w:rsid w:val="005A7C04"/>
    <w:rsid w:val="00FE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04"/>
  </w:style>
  <w:style w:type="paragraph" w:styleId="1">
    <w:name w:val="heading 1"/>
    <w:basedOn w:val="a"/>
    <w:link w:val="10"/>
    <w:uiPriority w:val="9"/>
    <w:qFormat/>
    <w:rsid w:val="003E1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1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3E15BB"/>
  </w:style>
  <w:style w:type="character" w:styleId="a3">
    <w:name w:val="Hyperlink"/>
    <w:basedOn w:val="a0"/>
    <w:uiPriority w:val="99"/>
    <w:semiHidden/>
    <w:unhideWhenUsed/>
    <w:rsid w:val="003E15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5BB"/>
    <w:rPr>
      <w:b/>
      <w:bCs/>
    </w:rPr>
  </w:style>
  <w:style w:type="character" w:customStyle="1" w:styleId="apple-converted-space">
    <w:name w:val="apple-converted-space"/>
    <w:basedOn w:val="a0"/>
    <w:rsid w:val="003E15BB"/>
  </w:style>
  <w:style w:type="character" w:customStyle="1" w:styleId="readmorelabel">
    <w:name w:val="readmorelabel"/>
    <w:basedOn w:val="a0"/>
    <w:rsid w:val="003E15BB"/>
  </w:style>
  <w:style w:type="paragraph" w:customStyle="1" w:styleId="page-copyright">
    <w:name w:val="page-copyright"/>
    <w:basedOn w:val="a"/>
    <w:rsid w:val="003E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1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3E15BB"/>
  </w:style>
  <w:style w:type="character" w:styleId="a3">
    <w:name w:val="Hyperlink"/>
    <w:basedOn w:val="a0"/>
    <w:uiPriority w:val="99"/>
    <w:semiHidden/>
    <w:unhideWhenUsed/>
    <w:rsid w:val="003E15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5BB"/>
    <w:rPr>
      <w:b/>
      <w:bCs/>
    </w:rPr>
  </w:style>
  <w:style w:type="character" w:customStyle="1" w:styleId="apple-converted-space">
    <w:name w:val="apple-converted-space"/>
    <w:basedOn w:val="a0"/>
    <w:rsid w:val="003E15BB"/>
  </w:style>
  <w:style w:type="character" w:customStyle="1" w:styleId="readmorelabel">
    <w:name w:val="readmorelabel"/>
    <w:basedOn w:val="a0"/>
    <w:rsid w:val="003E15BB"/>
  </w:style>
  <w:style w:type="paragraph" w:customStyle="1" w:styleId="page-copyright">
    <w:name w:val="page-copyright"/>
    <w:basedOn w:val="a"/>
    <w:rsid w:val="003E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312">
              <w:marLeft w:val="0"/>
              <w:marRight w:val="75"/>
              <w:marTop w:val="120"/>
              <w:marBottom w:val="180"/>
              <w:divBdr>
                <w:top w:val="none" w:sz="0" w:space="0" w:color="auto"/>
                <w:left w:val="single" w:sz="24" w:space="15" w:color="999999"/>
                <w:bottom w:val="none" w:sz="0" w:space="0" w:color="auto"/>
                <w:right w:val="none" w:sz="0" w:space="0" w:color="auto"/>
              </w:divBdr>
            </w:div>
            <w:div w:id="1406145209">
              <w:marLeft w:val="0"/>
              <w:marRight w:val="75"/>
              <w:marTop w:val="120"/>
              <w:marBottom w:val="180"/>
              <w:divBdr>
                <w:top w:val="none" w:sz="0" w:space="0" w:color="auto"/>
                <w:left w:val="single" w:sz="24" w:space="15" w:color="999999"/>
                <w:bottom w:val="none" w:sz="0" w:space="0" w:color="auto"/>
                <w:right w:val="none" w:sz="0" w:space="0" w:color="auto"/>
              </w:divBdr>
            </w:div>
            <w:div w:id="555170079">
              <w:marLeft w:val="0"/>
              <w:marRight w:val="75"/>
              <w:marTop w:val="120"/>
              <w:marBottom w:val="180"/>
              <w:divBdr>
                <w:top w:val="none" w:sz="0" w:space="0" w:color="auto"/>
                <w:left w:val="single" w:sz="24" w:space="15" w:color="999999"/>
                <w:bottom w:val="none" w:sz="0" w:space="0" w:color="auto"/>
                <w:right w:val="none" w:sz="0" w:space="0" w:color="auto"/>
              </w:divBdr>
            </w:div>
            <w:div w:id="1617367258">
              <w:marLeft w:val="0"/>
              <w:marRight w:val="75"/>
              <w:marTop w:val="120"/>
              <w:marBottom w:val="180"/>
              <w:divBdr>
                <w:top w:val="none" w:sz="0" w:space="0" w:color="auto"/>
                <w:left w:val="single" w:sz="24" w:space="15" w:color="999999"/>
                <w:bottom w:val="none" w:sz="0" w:space="0" w:color="auto"/>
                <w:right w:val="none" w:sz="0" w:space="0" w:color="auto"/>
              </w:divBdr>
            </w:div>
            <w:div w:id="301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get.com/news/zno-2017_dati_i_predmeti-1977" TargetMode="External"/><Relationship Id="rId5" Type="http://schemas.openxmlformats.org/officeDocument/2006/relationships/hyperlink" Target="https://www.eduget.com/uk/testy_zno_onlajn" TargetMode="External"/><Relationship Id="rId4" Type="http://schemas.openxmlformats.org/officeDocument/2006/relationships/hyperlink" Target="https://www.eduget.com/uk/podgotovka_k_zno_po_ukrainskomu_yazyku_i_literatur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6148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Anna</cp:lastModifiedBy>
  <cp:revision>2</cp:revision>
  <dcterms:created xsi:type="dcterms:W3CDTF">2016-10-06T09:13:00Z</dcterms:created>
  <dcterms:modified xsi:type="dcterms:W3CDTF">2016-10-07T17:38:00Z</dcterms:modified>
</cp:coreProperties>
</file>