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B4" w:rsidRPr="008647B4" w:rsidRDefault="008647B4" w:rsidP="00864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Урок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№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4                                                                                                 </w:t>
      </w: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Дата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_______________</w:t>
      </w:r>
    </w:p>
    <w:p w:rsidR="008647B4" w:rsidRPr="008647B4" w:rsidRDefault="008647B4" w:rsidP="00864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Тема.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Закон та підзаконні акти</w:t>
      </w:r>
    </w:p>
    <w:p w:rsidR="008647B4" w:rsidRPr="008647B4" w:rsidRDefault="008647B4" w:rsidP="00864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Мета.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Сформувати в учнів поняття «закон», підзаконний правовий акт; формувати в учнів вміння аналізувати правові акти, інформацію та робити з них висновки, порівнювати юридичні факти, явища, акти; виховувати повагу до органів державної влади, їх діяльності та законодавства України.</w:t>
      </w:r>
    </w:p>
    <w:p w:rsidR="008647B4" w:rsidRPr="008647B4" w:rsidRDefault="008647B4" w:rsidP="00864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Тип уроку.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комбінований.</w:t>
      </w: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Обладнання: Конституція України, будь-які закони та підзаконні акти, газета «Голос України», «Урядовий кур’єр».</w:t>
      </w: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Навчально-методичне забезпечення. </w:t>
      </w:r>
    </w:p>
    <w:p w:rsidR="008647B4" w:rsidRPr="008647B4" w:rsidRDefault="008647B4" w:rsidP="008647B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Пометун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І.,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Ремех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Т. О. Правознавство. Практичний курс: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–К., 2009.-192 с. </w:t>
      </w:r>
    </w:p>
    <w:p w:rsidR="008647B4" w:rsidRPr="008647B4" w:rsidRDefault="008647B4" w:rsidP="008647B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курс):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pgNum/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г.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Навч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закладів. – К., 2009. – 216 с. </w:t>
      </w:r>
    </w:p>
    <w:p w:rsidR="008647B4" w:rsidRPr="008647B4" w:rsidRDefault="008647B4" w:rsidP="008647B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курс), усі плани-конспекти уроків на відривних аркушах, - К., 2009 р. </w:t>
      </w:r>
    </w:p>
    <w:p w:rsidR="008647B4" w:rsidRPr="008647B4" w:rsidRDefault="008647B4" w:rsidP="008647B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Литвиненко Т. А. Правознавство (практичний курс). 9 клас: Розробки уроків. – Х.: «Ранок»,2010. – 248с.</w:t>
      </w:r>
    </w:p>
    <w:p w:rsidR="008647B4" w:rsidRPr="008647B4" w:rsidRDefault="008647B4" w:rsidP="008647B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Хід уроку</w:t>
      </w:r>
      <w:r w:rsidR="006E513B">
        <w:rPr>
          <w:rFonts w:ascii="Times New Roman" w:eastAsia="Times New Roman" w:hAnsi="Times New Roman" w:cs="Times New Roman"/>
          <w:b/>
          <w:sz w:val="24"/>
          <w:lang w:val="uk-UA" w:eastAsia="ru-RU"/>
        </w:rPr>
        <w:t>(фрагмент)</w:t>
      </w:r>
    </w:p>
    <w:p w:rsidR="008647B4" w:rsidRPr="008647B4" w:rsidRDefault="008647B4" w:rsidP="008647B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План теми</w:t>
      </w:r>
    </w:p>
    <w:p w:rsidR="008647B4" w:rsidRPr="008647B4" w:rsidRDefault="008647B4" w:rsidP="008647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Закон. Законодавчий процес та його стадії.</w:t>
      </w:r>
    </w:p>
    <w:p w:rsidR="008647B4" w:rsidRPr="008647B4" w:rsidRDefault="008647B4" w:rsidP="008647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Підзаконні акти. Юридична сила.</w:t>
      </w:r>
    </w:p>
    <w:p w:rsidR="008647B4" w:rsidRPr="008647B4" w:rsidRDefault="008647B4" w:rsidP="008647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Систематизація нормативних актів: кодекс.</w:t>
      </w:r>
    </w:p>
    <w:p w:rsidR="008647B4" w:rsidRPr="008647B4" w:rsidRDefault="008647B4" w:rsidP="008647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Конституція як Основний Закон держави.</w:t>
      </w:r>
    </w:p>
    <w:p w:rsidR="008647B4" w:rsidRPr="008647B4" w:rsidRDefault="008647B4" w:rsidP="008647B4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8647B4" w:rsidRPr="008647B4" w:rsidRDefault="008647B4" w:rsidP="008647B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І.Організаційний</w:t>
      </w:r>
      <w:proofErr w:type="spellEnd"/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момент.</w:t>
      </w:r>
    </w:p>
    <w:p w:rsidR="008647B4" w:rsidRPr="008647B4" w:rsidRDefault="008647B4" w:rsidP="008647B4">
      <w:p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ІІ. Перевірка домашнього завдання.</w:t>
      </w:r>
    </w:p>
    <w:p w:rsidR="008647B4" w:rsidRPr="008647B4" w:rsidRDefault="008647B4" w:rsidP="008647B4">
      <w:pPr>
        <w:spacing w:after="0" w:line="240" w:lineRule="auto"/>
        <w:ind w:left="426" w:firstLine="141"/>
        <w:contextualSpacing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sz w:val="24"/>
          <w:lang w:val="uk-UA" w:eastAsia="ru-RU"/>
        </w:rPr>
        <w:t>Самостійна робота(</w:t>
      </w:r>
      <w:r w:rsidRPr="008647B4">
        <w:rPr>
          <w:rFonts w:ascii="Cambria" w:eastAsia="Times New Roman" w:hAnsi="Cambria" w:cs="Times New Roman"/>
          <w:b/>
          <w:sz w:val="24"/>
          <w:lang w:val="uk-UA" w:eastAsia="ru-RU"/>
        </w:rPr>
        <w:t>в додатку</w:t>
      </w:r>
      <w:r w:rsidRPr="008647B4">
        <w:rPr>
          <w:rFonts w:ascii="Cambria" w:eastAsia="Times New Roman" w:hAnsi="Cambria" w:cs="Times New Roman"/>
          <w:sz w:val="24"/>
          <w:lang w:val="uk-UA" w:eastAsia="ru-RU"/>
        </w:rPr>
        <w:t>)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ІІІ.  Актуалізація опорних знань та мотивація навчальної діяльності учнів.</w:t>
      </w:r>
    </w:p>
    <w:p w:rsidR="008647B4" w:rsidRDefault="006E513B" w:rsidP="008647B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t>-</w:t>
      </w:r>
    </w:p>
    <w:p w:rsidR="006E513B" w:rsidRDefault="006E513B" w:rsidP="008647B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t>-</w:t>
      </w:r>
    </w:p>
    <w:p w:rsidR="006E513B" w:rsidRPr="008647B4" w:rsidRDefault="006E513B" w:rsidP="008647B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uk-UA" w:eastAsia="ru-RU"/>
        </w:rPr>
        <w:br/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Гілки влади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5A247" wp14:editId="166F86FD">
                <wp:simplePos x="0" y="0"/>
                <wp:positionH relativeFrom="column">
                  <wp:posOffset>3974465</wp:posOffset>
                </wp:positionH>
                <wp:positionV relativeFrom="paragraph">
                  <wp:posOffset>-635</wp:posOffset>
                </wp:positionV>
                <wp:extent cx="266700" cy="152400"/>
                <wp:effectExtent l="9525" t="7620" r="38100" b="59055"/>
                <wp:wrapNone/>
                <wp:docPr id="2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312.95pt;margin-top:-.0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AhNwIAAGM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8647B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A61DD" wp14:editId="70A93FD6">
                <wp:simplePos x="0" y="0"/>
                <wp:positionH relativeFrom="column">
                  <wp:posOffset>3555365</wp:posOffset>
                </wp:positionH>
                <wp:positionV relativeFrom="paragraph">
                  <wp:posOffset>-635</wp:posOffset>
                </wp:positionV>
                <wp:extent cx="9525" cy="247650"/>
                <wp:effectExtent l="47625" t="7620" r="57150" b="20955"/>
                <wp:wrapNone/>
                <wp:docPr id="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79.95pt;margin-top:-.05pt;width: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">
                <v:stroke endarrow="block"/>
              </v:shape>
            </w:pict>
          </mc:Fallback>
        </mc:AlternateContent>
      </w:r>
      <w:r w:rsidRPr="008647B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EBCE" wp14:editId="131D0971">
                <wp:simplePos x="0" y="0"/>
                <wp:positionH relativeFrom="column">
                  <wp:posOffset>2898140</wp:posOffset>
                </wp:positionH>
                <wp:positionV relativeFrom="paragraph">
                  <wp:posOffset>-635</wp:posOffset>
                </wp:positionV>
                <wp:extent cx="295275" cy="152400"/>
                <wp:effectExtent l="38100" t="7620" r="9525" b="59055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28.2pt;margin-top:-.05pt;width:23.2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KyQAIAAG0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647B4" w:rsidRPr="008647B4" w:rsidRDefault="008647B4" w:rsidP="008647B4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                                      Законодавча       Виконавча     Судова</w:t>
      </w:r>
    </w:p>
    <w:p w:rsidR="008647B4" w:rsidRPr="008647B4" w:rsidRDefault="008647B4" w:rsidP="00864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Парламент              Уряд            Верховний суд України                                                               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br/>
        <w:t xml:space="preserve">                                                            (ВРУ)                    (КМУ)            та місцеві суди  </w:t>
      </w:r>
    </w:p>
    <w:p w:rsidR="008647B4" w:rsidRPr="008647B4" w:rsidRDefault="008647B4" w:rsidP="00864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                                                    Конституційний суд України</w:t>
      </w: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647B4" w:rsidRPr="008647B4" w:rsidRDefault="008647B4" w:rsidP="008647B4">
      <w:pPr>
        <w:spacing w:after="0" w:line="240" w:lineRule="auto"/>
        <w:ind w:left="426" w:firstLine="141"/>
        <w:jc w:val="center"/>
        <w:rPr>
          <w:rFonts w:ascii="Monotype Corsiva" w:eastAsia="Times New Roman" w:hAnsi="Monotype Corsiva" w:cs="Times New Roman"/>
          <w:sz w:val="32"/>
          <w:lang w:val="uk-UA" w:eastAsia="ru-RU"/>
        </w:rPr>
      </w:pPr>
      <w:r w:rsidRPr="008647B4">
        <w:rPr>
          <w:rFonts w:ascii="Monotype Corsiva" w:eastAsia="Times New Roman" w:hAnsi="Monotype Corsiva" w:cs="Times New Roman"/>
          <w:sz w:val="32"/>
          <w:lang w:val="uk-UA" w:eastAsia="ru-RU"/>
        </w:rPr>
        <w:t>Незнання закону не звільняє від відповідальності.</w:t>
      </w:r>
    </w:p>
    <w:p w:rsidR="008647B4" w:rsidRPr="008647B4" w:rsidRDefault="008647B4" w:rsidP="008647B4">
      <w:pPr>
        <w:spacing w:after="0" w:line="240" w:lineRule="auto"/>
        <w:ind w:left="1364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sz w:val="24"/>
          <w:lang w:val="uk-UA" w:eastAsia="ru-RU"/>
        </w:rPr>
        <w:t>Дедуктивне формування поняття</w:t>
      </w:r>
    </w:p>
    <w:p w:rsidR="008647B4" w:rsidRPr="008647B4" w:rsidRDefault="008647B4" w:rsidP="008647B4">
      <w:pPr>
        <w:spacing w:after="0" w:line="240" w:lineRule="auto"/>
        <w:ind w:left="1364"/>
        <w:contextualSpacing/>
        <w:jc w:val="center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>Ознаки терміну «закон»</w:t>
      </w:r>
    </w:p>
    <w:p w:rsidR="008647B4" w:rsidRPr="008647B4" w:rsidRDefault="008647B4" w:rsidP="008647B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>Документ (у письмовій формі-обов’язково)</w:t>
      </w:r>
    </w:p>
    <w:p w:rsidR="008647B4" w:rsidRPr="008647B4" w:rsidRDefault="008647B4" w:rsidP="008647B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>Офіційний і загальнообов’язковий</w:t>
      </w:r>
    </w:p>
    <w:p w:rsidR="008647B4" w:rsidRPr="008647B4" w:rsidRDefault="008647B4" w:rsidP="008647B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>Містить норму права</w:t>
      </w:r>
    </w:p>
    <w:p w:rsidR="008647B4" w:rsidRPr="008647B4" w:rsidRDefault="008647B4" w:rsidP="008647B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 xml:space="preserve">Має </w:t>
      </w:r>
      <w:r w:rsidRPr="008647B4">
        <w:rPr>
          <w:rFonts w:ascii="Cambria" w:eastAsia="Times New Roman" w:hAnsi="Cambria" w:cs="Times New Roman"/>
          <w:b/>
          <w:i/>
          <w:sz w:val="24"/>
          <w:u w:val="single"/>
          <w:lang w:val="uk-UA" w:eastAsia="ru-RU"/>
        </w:rPr>
        <w:t>вищу</w:t>
      </w: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 xml:space="preserve"> юридичну силу</w:t>
      </w:r>
    </w:p>
    <w:p w:rsidR="008647B4" w:rsidRPr="008647B4" w:rsidRDefault="008647B4" w:rsidP="008647B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 xml:space="preserve">Приймається законодавчим органом держави (ВРУ) </w:t>
      </w:r>
    </w:p>
    <w:p w:rsidR="008647B4" w:rsidRPr="008647B4" w:rsidRDefault="008647B4" w:rsidP="008647B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>чи референдумом в особливому порядку.</w:t>
      </w:r>
    </w:p>
    <w:p w:rsidR="008647B4" w:rsidRPr="008647B4" w:rsidRDefault="008647B4" w:rsidP="008647B4">
      <w:pPr>
        <w:spacing w:after="0" w:line="240" w:lineRule="auto"/>
        <w:ind w:firstLine="709"/>
        <w:contextualSpacing/>
        <w:jc w:val="both"/>
        <w:rPr>
          <w:rFonts w:ascii="Cambria" w:eastAsia="Times New Roman" w:hAnsi="Cambria" w:cs="Times New Roman"/>
          <w:i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i/>
          <w:sz w:val="24"/>
          <w:lang w:val="uk-UA" w:eastAsia="ru-RU"/>
        </w:rPr>
        <w:t xml:space="preserve">Закон – </w:t>
      </w:r>
      <w:r w:rsidRPr="008647B4">
        <w:rPr>
          <w:rFonts w:ascii="Cambria" w:eastAsia="Times New Roman" w:hAnsi="Cambria" w:cs="Times New Roman"/>
          <w:i/>
          <w:sz w:val="24"/>
          <w:lang w:val="uk-UA" w:eastAsia="ru-RU"/>
        </w:rPr>
        <w:t>це офіційний письмовий документ, який містить норму права, має вищу юридичну силу та приймається законодавчим органом держави чи референдумом в особливому порядку.</w:t>
      </w: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Законодавчий процес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це процедура розроблення та прийняття законів.</w:t>
      </w: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sz w:val="24"/>
          <w:lang w:val="uk-UA" w:eastAsia="ru-RU"/>
        </w:rPr>
        <w:t>Стадії:</w:t>
      </w:r>
    </w:p>
    <w:p w:rsidR="006E513B" w:rsidRDefault="006E513B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6E513B" w:rsidRDefault="006E513B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6E513B" w:rsidRDefault="006E513B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lastRenderedPageBreak/>
        <w:t xml:space="preserve">Підзаконний акт –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це  офіційний письмовий документ  компетентного органу держави, що приймається відповідно до закону та на його основі та для його виконання.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24"/>
          <w:u w:val="single"/>
          <w:lang w:val="uk-UA" w:eastAsia="ru-RU"/>
        </w:rPr>
      </w:pPr>
      <w:r w:rsidRPr="008647B4">
        <w:rPr>
          <w:rFonts w:ascii="Cambria" w:eastAsia="Times New Roman" w:hAnsi="Cambria" w:cs="Times New Roman"/>
          <w:sz w:val="24"/>
          <w:u w:val="single"/>
          <w:lang w:val="uk-UA" w:eastAsia="ru-RU"/>
        </w:rPr>
        <w:t>Юридична сила нормативно-правових документів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Конституція України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Закон України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Міжнародні договори, документи, що ратифіковані Україною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Постанови ВРУ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Укази і розпорядження Президента України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Постанови та розпорядження КМУ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Накази міністерств, інших центральних органів виконавчої влади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Обласні органи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Районні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Міські, сільські</w:t>
      </w:r>
    </w:p>
    <w:p w:rsidR="008647B4" w:rsidRPr="008647B4" w:rsidRDefault="008647B4" w:rsidP="008647B4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24"/>
          <w:lang w:val="uk-UA" w:eastAsia="ru-RU"/>
        </w:rPr>
      </w:pPr>
    </w:p>
    <w:p w:rsidR="008647B4" w:rsidRPr="008647B4" w:rsidRDefault="008647B4" w:rsidP="0086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b/>
          <w:sz w:val="24"/>
          <w:u w:val="single"/>
          <w:lang w:val="uk-UA" w:eastAsia="ru-RU"/>
        </w:rPr>
        <w:t>Джерела права</w:t>
      </w:r>
      <w:r w:rsidRPr="008647B4">
        <w:rPr>
          <w:rFonts w:ascii="Cambria" w:eastAsia="Times New Roman" w:hAnsi="Cambria" w:cs="Times New Roman"/>
          <w:sz w:val="24"/>
          <w:lang w:val="uk-UA" w:eastAsia="ru-RU"/>
        </w:rPr>
        <w:t xml:space="preserve"> –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документи (закони і підзаконні нормативні акти), з яких ми черпаємо знання змісту правових  норм.</w:t>
      </w:r>
    </w:p>
    <w:p w:rsidR="008647B4" w:rsidRPr="008647B4" w:rsidRDefault="008647B4" w:rsidP="008647B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Систематизація нормативних актів: кодекс.</w:t>
      </w:r>
    </w:p>
    <w:p w:rsidR="008647B4" w:rsidRPr="008647B4" w:rsidRDefault="008647B4" w:rsidP="00864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Кодекс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зведений закон, який об’єднує (систематизує) норми права, що стосуються певної сфери відносин у суспільстві.</w:t>
      </w:r>
    </w:p>
    <w:p w:rsidR="008647B4" w:rsidRPr="008647B4" w:rsidRDefault="008647B4" w:rsidP="008647B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Конституція як Основний Закон держави.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Конституція – це основний закон держави, що закріплює основи життя суспільства і устрою держави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.( в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перекл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озн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. «устрій»).(28 червня 1996 р.)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8647B4">
        <w:rPr>
          <w:rFonts w:ascii="Cambria" w:eastAsia="Times New Roman" w:hAnsi="Cambria" w:cs="Times New Roman"/>
          <w:sz w:val="24"/>
          <w:lang w:val="uk-UA" w:eastAsia="ru-RU"/>
        </w:rPr>
        <w:t>Особливості:</w:t>
      </w:r>
    </w:p>
    <w:p w:rsidR="008647B4" w:rsidRPr="008647B4" w:rsidRDefault="008647B4" w:rsidP="008647B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Найвища юридична сила;</w:t>
      </w:r>
    </w:p>
    <w:p w:rsidR="008647B4" w:rsidRPr="008647B4" w:rsidRDefault="008647B4" w:rsidP="008647B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Особливий порядок прийняття</w:t>
      </w:r>
    </w:p>
    <w:p w:rsidR="008647B4" w:rsidRPr="008647B4" w:rsidRDefault="008647B4" w:rsidP="008647B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Підвищена стабільність</w:t>
      </w:r>
    </w:p>
    <w:p w:rsidR="008647B4" w:rsidRPr="008647B4" w:rsidRDefault="008647B4" w:rsidP="008647B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Установчий характер</w:t>
      </w:r>
    </w:p>
    <w:p w:rsidR="008647B4" w:rsidRPr="008647B4" w:rsidRDefault="008647B4" w:rsidP="008647B4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СТ1. Україна є суверенна і незалежна, демократична, соціальна, правова держава.</w:t>
      </w:r>
    </w:p>
    <w:p w:rsidR="008647B4" w:rsidRPr="008647B4" w:rsidRDefault="008647B4" w:rsidP="008647B4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СТ3. «Найвища соціальна цінність – людина, її життя та здоров’я…»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Склад Конституції: преамбула та 15 розділів, 161 статті.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V. Закріплення вивченого на уроці.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Завдання 1) </w:t>
      </w: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підручника 2. Ст.30</w:t>
      </w:r>
    </w:p>
    <w:p w:rsidR="008647B4" w:rsidRPr="008647B4" w:rsidRDefault="008647B4" w:rsidP="008647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2)  Яка роль законів в нашому житті (коло думок)</w:t>
      </w:r>
    </w:p>
    <w:p w:rsidR="008647B4" w:rsidRPr="008647B4" w:rsidRDefault="008647B4" w:rsidP="0086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ab/>
      </w:r>
      <w:r w:rsidRPr="008647B4">
        <w:rPr>
          <w:rFonts w:ascii="Times New Roman" w:eastAsia="Times New Roman" w:hAnsi="Times New Roman" w:cs="Times New Roman"/>
          <w:b/>
          <w:sz w:val="24"/>
          <w:lang w:val="uk-UA" w:eastAsia="ru-RU"/>
        </w:rPr>
        <w:t>VІІ. Домашнє завдання.</w:t>
      </w:r>
    </w:p>
    <w:p w:rsidR="008647B4" w:rsidRPr="008647B4" w:rsidRDefault="008647B4" w:rsidP="008647B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Тема 4, </w:t>
      </w:r>
      <w:proofErr w:type="spellStart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завд</w:t>
      </w:r>
      <w:proofErr w:type="spellEnd"/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ст.23 1-4:1-2-усно, 3-4 –письмово.</w:t>
      </w:r>
    </w:p>
    <w:p w:rsidR="008647B4" w:rsidRPr="008647B4" w:rsidRDefault="008647B4" w:rsidP="008647B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Тема 5. «Якою я бачу конституцію України у майбутньому» міні-есе</w:t>
      </w:r>
    </w:p>
    <w:p w:rsidR="008647B4" w:rsidRPr="008647B4" w:rsidRDefault="008647B4" w:rsidP="008647B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Розташуйте нормативні акти в порядку їх юридичної сили:</w:t>
      </w:r>
    </w:p>
    <w:p w:rsidR="008647B4" w:rsidRPr="008647B4" w:rsidRDefault="008647B4" w:rsidP="008647B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Закон України     2. Указ президента   3. Розпорядження Київського міського голови</w:t>
      </w:r>
    </w:p>
    <w:p w:rsidR="008647B4" w:rsidRPr="008647B4" w:rsidRDefault="008647B4" w:rsidP="008647B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8647B4">
        <w:rPr>
          <w:rFonts w:ascii="Times New Roman" w:eastAsia="Times New Roman" w:hAnsi="Times New Roman" w:cs="Times New Roman"/>
          <w:sz w:val="24"/>
          <w:lang w:val="uk-UA" w:eastAsia="ru-RU"/>
        </w:rPr>
        <w:t>4.Наказ Міністерства освіти 5.Рішення Бориспільської міської ради   6. Рішення ООН.</w:t>
      </w:r>
    </w:p>
    <w:p w:rsidR="008647B4" w:rsidRPr="008647B4" w:rsidRDefault="008647B4" w:rsidP="008647B4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EA79F8" w:rsidRPr="008647B4" w:rsidRDefault="00EA79F8" w:rsidP="008647B4">
      <w:bookmarkStart w:id="0" w:name="_GoBack"/>
      <w:bookmarkEnd w:id="0"/>
    </w:p>
    <w:sectPr w:rsidR="00EA79F8" w:rsidRPr="008647B4" w:rsidSect="00447EA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DC"/>
    <w:multiLevelType w:val="hybridMultilevel"/>
    <w:tmpl w:val="5052CA88"/>
    <w:lvl w:ilvl="0" w:tplc="D108A7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E52499"/>
    <w:multiLevelType w:val="hybridMultilevel"/>
    <w:tmpl w:val="618235F2"/>
    <w:lvl w:ilvl="0" w:tplc="0419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0A366F93"/>
    <w:multiLevelType w:val="hybridMultilevel"/>
    <w:tmpl w:val="FBB60596"/>
    <w:lvl w:ilvl="0" w:tplc="45E25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43766"/>
    <w:multiLevelType w:val="hybridMultilevel"/>
    <w:tmpl w:val="AE2EC9FC"/>
    <w:lvl w:ilvl="0" w:tplc="61CC3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1FD"/>
    <w:multiLevelType w:val="hybridMultilevel"/>
    <w:tmpl w:val="C9E4E162"/>
    <w:lvl w:ilvl="0" w:tplc="01CE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BD120A"/>
    <w:multiLevelType w:val="hybridMultilevel"/>
    <w:tmpl w:val="910630A6"/>
    <w:lvl w:ilvl="0" w:tplc="FC1ED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400416"/>
    <w:multiLevelType w:val="hybridMultilevel"/>
    <w:tmpl w:val="D16CA514"/>
    <w:lvl w:ilvl="0" w:tplc="25E8B5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853502"/>
    <w:multiLevelType w:val="hybridMultilevel"/>
    <w:tmpl w:val="C7463CD8"/>
    <w:lvl w:ilvl="0" w:tplc="9BE07F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E71800"/>
    <w:multiLevelType w:val="hybridMultilevel"/>
    <w:tmpl w:val="BD167790"/>
    <w:lvl w:ilvl="0" w:tplc="AD74ED72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2BE35F13"/>
    <w:multiLevelType w:val="hybridMultilevel"/>
    <w:tmpl w:val="3F7CC982"/>
    <w:lvl w:ilvl="0" w:tplc="2BA4B85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45146E"/>
    <w:multiLevelType w:val="hybridMultilevel"/>
    <w:tmpl w:val="2CBEFD62"/>
    <w:lvl w:ilvl="0" w:tplc="C4684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9907B4"/>
    <w:multiLevelType w:val="hybridMultilevel"/>
    <w:tmpl w:val="43C8C4A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C84914"/>
    <w:multiLevelType w:val="hybridMultilevel"/>
    <w:tmpl w:val="D7FC6CDC"/>
    <w:lvl w:ilvl="0" w:tplc="CD58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258"/>
    <w:multiLevelType w:val="hybridMultilevel"/>
    <w:tmpl w:val="443E90CC"/>
    <w:lvl w:ilvl="0" w:tplc="8198040A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4">
    <w:nsid w:val="42F61C14"/>
    <w:multiLevelType w:val="hybridMultilevel"/>
    <w:tmpl w:val="35464FB4"/>
    <w:lvl w:ilvl="0" w:tplc="62ACD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760C9B"/>
    <w:multiLevelType w:val="hybridMultilevel"/>
    <w:tmpl w:val="A98CF41E"/>
    <w:lvl w:ilvl="0" w:tplc="1EB2FF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CC3545"/>
    <w:multiLevelType w:val="hybridMultilevel"/>
    <w:tmpl w:val="C3647AD2"/>
    <w:lvl w:ilvl="0" w:tplc="04E62CD2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90B7A12"/>
    <w:multiLevelType w:val="hybridMultilevel"/>
    <w:tmpl w:val="3D30B1C2"/>
    <w:lvl w:ilvl="0" w:tplc="994C9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C530EA"/>
    <w:multiLevelType w:val="hybridMultilevel"/>
    <w:tmpl w:val="696CF054"/>
    <w:lvl w:ilvl="0" w:tplc="A3964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D15573"/>
    <w:multiLevelType w:val="hybridMultilevel"/>
    <w:tmpl w:val="85DE250E"/>
    <w:lvl w:ilvl="0" w:tplc="3EA6CF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04A7E7E"/>
    <w:multiLevelType w:val="hybridMultilevel"/>
    <w:tmpl w:val="A3E8A3B6"/>
    <w:lvl w:ilvl="0" w:tplc="7034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E2CA6"/>
    <w:multiLevelType w:val="hybridMultilevel"/>
    <w:tmpl w:val="45AE7ECA"/>
    <w:lvl w:ilvl="0" w:tplc="91B0A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240920"/>
    <w:multiLevelType w:val="hybridMultilevel"/>
    <w:tmpl w:val="3F90F9EC"/>
    <w:lvl w:ilvl="0" w:tplc="79CAC54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E7B6690"/>
    <w:multiLevelType w:val="hybridMultilevel"/>
    <w:tmpl w:val="62C0F446"/>
    <w:lvl w:ilvl="0" w:tplc="3A4CC1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4E709A"/>
    <w:multiLevelType w:val="hybridMultilevel"/>
    <w:tmpl w:val="FEA6DF00"/>
    <w:lvl w:ilvl="0" w:tplc="40FE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A168AE"/>
    <w:multiLevelType w:val="hybridMultilevel"/>
    <w:tmpl w:val="3184E59A"/>
    <w:lvl w:ilvl="0" w:tplc="D4E25E00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0031B6F"/>
    <w:multiLevelType w:val="hybridMultilevel"/>
    <w:tmpl w:val="A7866A6E"/>
    <w:lvl w:ilvl="0" w:tplc="B1D26978">
      <w:start w:val="1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036947"/>
    <w:multiLevelType w:val="hybridMultilevel"/>
    <w:tmpl w:val="82DA5024"/>
    <w:lvl w:ilvl="0" w:tplc="D75431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AB57F0"/>
    <w:multiLevelType w:val="hybridMultilevel"/>
    <w:tmpl w:val="5A46AFF0"/>
    <w:lvl w:ilvl="0" w:tplc="0D607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BC2368"/>
    <w:multiLevelType w:val="hybridMultilevel"/>
    <w:tmpl w:val="87B21DCA"/>
    <w:lvl w:ilvl="0" w:tplc="B1243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56A0C"/>
    <w:multiLevelType w:val="hybridMultilevel"/>
    <w:tmpl w:val="41D037E6"/>
    <w:lvl w:ilvl="0" w:tplc="33F6B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A5621A"/>
    <w:multiLevelType w:val="hybridMultilevel"/>
    <w:tmpl w:val="E0FCAB92"/>
    <w:lvl w:ilvl="0" w:tplc="7BC0F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2E3B15"/>
    <w:multiLevelType w:val="hybridMultilevel"/>
    <w:tmpl w:val="79285608"/>
    <w:lvl w:ilvl="0" w:tplc="0630BC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7A3C58"/>
    <w:multiLevelType w:val="hybridMultilevel"/>
    <w:tmpl w:val="3B0E092C"/>
    <w:lvl w:ilvl="0" w:tplc="3D0A30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7D2149"/>
    <w:multiLevelType w:val="hybridMultilevel"/>
    <w:tmpl w:val="487A023A"/>
    <w:lvl w:ilvl="0" w:tplc="8E14092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723651C6"/>
    <w:multiLevelType w:val="hybridMultilevel"/>
    <w:tmpl w:val="2AD6C5D6"/>
    <w:lvl w:ilvl="0" w:tplc="A3964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311FD4"/>
    <w:multiLevelType w:val="hybridMultilevel"/>
    <w:tmpl w:val="D680A6DC"/>
    <w:lvl w:ilvl="0" w:tplc="B99C0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B11865"/>
    <w:multiLevelType w:val="hybridMultilevel"/>
    <w:tmpl w:val="8496CC5A"/>
    <w:lvl w:ilvl="0" w:tplc="8D7EB2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6"/>
  </w:num>
  <w:num w:numId="3">
    <w:abstractNumId w:val="3"/>
  </w:num>
  <w:num w:numId="4">
    <w:abstractNumId w:val="5"/>
  </w:num>
  <w:num w:numId="5">
    <w:abstractNumId w:val="19"/>
  </w:num>
  <w:num w:numId="6">
    <w:abstractNumId w:val="15"/>
  </w:num>
  <w:num w:numId="7">
    <w:abstractNumId w:val="0"/>
  </w:num>
  <w:num w:numId="8">
    <w:abstractNumId w:val="26"/>
  </w:num>
  <w:num w:numId="9">
    <w:abstractNumId w:val="7"/>
  </w:num>
  <w:num w:numId="10">
    <w:abstractNumId w:val="13"/>
  </w:num>
  <w:num w:numId="11">
    <w:abstractNumId w:val="24"/>
  </w:num>
  <w:num w:numId="12">
    <w:abstractNumId w:val="37"/>
  </w:num>
  <w:num w:numId="13">
    <w:abstractNumId w:val="20"/>
  </w:num>
  <w:num w:numId="14">
    <w:abstractNumId w:val="23"/>
  </w:num>
  <w:num w:numId="15">
    <w:abstractNumId w:val="35"/>
  </w:num>
  <w:num w:numId="16">
    <w:abstractNumId w:val="4"/>
  </w:num>
  <w:num w:numId="17">
    <w:abstractNumId w:val="27"/>
  </w:num>
  <w:num w:numId="18">
    <w:abstractNumId w:val="22"/>
  </w:num>
  <w:num w:numId="19">
    <w:abstractNumId w:val="34"/>
  </w:num>
  <w:num w:numId="20">
    <w:abstractNumId w:val="21"/>
  </w:num>
  <w:num w:numId="21">
    <w:abstractNumId w:val="2"/>
  </w:num>
  <w:num w:numId="22">
    <w:abstractNumId w:val="25"/>
  </w:num>
  <w:num w:numId="23">
    <w:abstractNumId w:val="10"/>
  </w:num>
  <w:num w:numId="24">
    <w:abstractNumId w:val="12"/>
  </w:num>
  <w:num w:numId="25">
    <w:abstractNumId w:val="32"/>
  </w:num>
  <w:num w:numId="26">
    <w:abstractNumId w:val="29"/>
  </w:num>
  <w:num w:numId="27">
    <w:abstractNumId w:val="33"/>
  </w:num>
  <w:num w:numId="28">
    <w:abstractNumId w:val="30"/>
  </w:num>
  <w:num w:numId="29">
    <w:abstractNumId w:val="8"/>
  </w:num>
  <w:num w:numId="30">
    <w:abstractNumId w:val="17"/>
  </w:num>
  <w:num w:numId="31">
    <w:abstractNumId w:val="18"/>
  </w:num>
  <w:num w:numId="32">
    <w:abstractNumId w:val="31"/>
  </w:num>
  <w:num w:numId="33">
    <w:abstractNumId w:val="9"/>
  </w:num>
  <w:num w:numId="34">
    <w:abstractNumId w:val="1"/>
  </w:num>
  <w:num w:numId="35">
    <w:abstractNumId w:val="11"/>
  </w:num>
  <w:num w:numId="36">
    <w:abstractNumId w:val="16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6"/>
    <w:rsid w:val="00447EA6"/>
    <w:rsid w:val="00480440"/>
    <w:rsid w:val="005F5C3C"/>
    <w:rsid w:val="006E513B"/>
    <w:rsid w:val="008647B4"/>
    <w:rsid w:val="0088443E"/>
    <w:rsid w:val="00BC14F2"/>
    <w:rsid w:val="00DE5372"/>
    <w:rsid w:val="00EA79F8"/>
    <w:rsid w:val="00F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2017-03-13T20:16:00Z</dcterms:created>
  <dcterms:modified xsi:type="dcterms:W3CDTF">2017-03-13T20:16:00Z</dcterms:modified>
</cp:coreProperties>
</file>